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B1B71">
      <w:pPr>
        <w:widowControl/>
        <w:spacing w:line="240" w:lineRule="atLeast"/>
        <w:rPr>
          <w:rFonts w:eastAsia="仿宋_GB2312"/>
          <w:sz w:val="28"/>
          <w:szCs w:val="28"/>
          <w:u w:val="single"/>
        </w:rPr>
      </w:pPr>
      <w:r>
        <w:rPr>
          <w:rFonts w:ascii="黑体" w:hAnsi="黑体" w:eastAsia="黑体"/>
          <w:kern w:val="0"/>
          <w:sz w:val="28"/>
          <w:szCs w:val="28"/>
        </w:rPr>
        <w:t>附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2</w:t>
      </w:r>
      <w:r>
        <w:rPr>
          <w:rFonts w:ascii="黑体" w:hAnsi="黑体" w:eastAsia="黑体"/>
          <w:kern w:val="0"/>
          <w:sz w:val="28"/>
          <w:szCs w:val="28"/>
        </w:rPr>
        <w:t>：</w:t>
      </w:r>
      <w:r>
        <w:rPr>
          <w:rFonts w:hint="eastAsia" w:ascii="黑体" w:hAnsi="黑体" w:eastAsia="黑体"/>
          <w:kern w:val="0"/>
          <w:sz w:val="28"/>
          <w:szCs w:val="28"/>
        </w:rPr>
        <w:t xml:space="preserve"> </w:t>
      </w:r>
      <w:r>
        <w:rPr>
          <w:rFonts w:ascii="黑体" w:hAnsi="黑体" w:eastAsia="黑体"/>
          <w:kern w:val="0"/>
          <w:sz w:val="28"/>
          <w:szCs w:val="28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202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年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盐城师范学院</w:t>
      </w:r>
      <w:r>
        <w:rPr>
          <w:rFonts w:hint="eastAsia" w:ascii="方正小标宋简体" w:eastAsia="方正小标宋简体"/>
          <w:b/>
          <w:sz w:val="36"/>
          <w:szCs w:val="36"/>
        </w:rPr>
        <w:t>微课教学比赛报名表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086"/>
        <w:gridCol w:w="1276"/>
        <w:gridCol w:w="1278"/>
        <w:gridCol w:w="1557"/>
        <w:gridCol w:w="1987"/>
      </w:tblGrid>
      <w:tr w14:paraId="65F5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 w14:paraId="0A4B8799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学校</w:t>
            </w:r>
          </w:p>
        </w:tc>
        <w:tc>
          <w:tcPr>
            <w:tcW w:w="3363" w:type="dxa"/>
            <w:gridSpan w:val="2"/>
            <w:vAlign w:val="center"/>
          </w:tcPr>
          <w:p w14:paraId="748E9068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3BE4EBE4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组别</w:t>
            </w:r>
          </w:p>
        </w:tc>
        <w:tc>
          <w:tcPr>
            <w:tcW w:w="3542" w:type="dxa"/>
            <w:gridSpan w:val="2"/>
            <w:vAlign w:val="center"/>
          </w:tcPr>
          <w:p w14:paraId="57B4DB94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□全日制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□继续教育</w:t>
            </w:r>
          </w:p>
        </w:tc>
      </w:tr>
      <w:tr w14:paraId="4EDFB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 w14:paraId="73263974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8183" w:type="dxa"/>
            <w:gridSpan w:val="5"/>
            <w:vAlign w:val="center"/>
          </w:tcPr>
          <w:p w14:paraId="40EB1747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702A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 w14:paraId="2E638176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3363" w:type="dxa"/>
            <w:gridSpan w:val="2"/>
            <w:vAlign w:val="center"/>
          </w:tcPr>
          <w:p w14:paraId="37D4B1AA">
            <w:pPr>
              <w:keepNext/>
              <w:keepLines/>
              <w:spacing w:line="300" w:lineRule="exact"/>
              <w:ind w:firstLine="240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□教学微课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□实录微课</w:t>
            </w:r>
          </w:p>
        </w:tc>
        <w:tc>
          <w:tcPr>
            <w:tcW w:w="1276" w:type="dxa"/>
            <w:vAlign w:val="center"/>
          </w:tcPr>
          <w:p w14:paraId="247AE0A4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时长</w:t>
            </w:r>
          </w:p>
        </w:tc>
        <w:tc>
          <w:tcPr>
            <w:tcW w:w="3544" w:type="dxa"/>
            <w:gridSpan w:val="2"/>
            <w:vAlign w:val="center"/>
          </w:tcPr>
          <w:p w14:paraId="1CDECD63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分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秒</w:t>
            </w:r>
          </w:p>
        </w:tc>
      </w:tr>
      <w:tr w14:paraId="78B7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 w14:paraId="159F557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作品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学科门类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2"/>
            <w:vAlign w:val="center"/>
          </w:tcPr>
          <w:p w14:paraId="6026625A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27318785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专业类</w:t>
            </w:r>
          </w:p>
        </w:tc>
        <w:tc>
          <w:tcPr>
            <w:tcW w:w="3542" w:type="dxa"/>
            <w:gridSpan w:val="2"/>
            <w:vAlign w:val="center"/>
          </w:tcPr>
          <w:p w14:paraId="2FFB4D12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5107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 w14:paraId="28B945BF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7" w:type="dxa"/>
            <w:vAlign w:val="center"/>
          </w:tcPr>
          <w:p w14:paraId="612701A5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F3859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0964F88C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AA865F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37543D79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69C5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 w14:paraId="5D62D225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学院</w:t>
            </w:r>
          </w:p>
        </w:tc>
        <w:tc>
          <w:tcPr>
            <w:tcW w:w="2087" w:type="dxa"/>
            <w:vAlign w:val="center"/>
          </w:tcPr>
          <w:p w14:paraId="7CEE777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D57E9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 w14:paraId="3E3A9C01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9B4F4CC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 w14:paraId="38BDB12D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7DF0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 w14:paraId="490D3135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7" w:type="dxa"/>
            <w:vAlign w:val="center"/>
          </w:tcPr>
          <w:p w14:paraId="01451E23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63D9E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 w14:paraId="2D56D04D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61F607AF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1985" w:type="dxa"/>
            <w:vAlign w:val="center"/>
          </w:tcPr>
          <w:p w14:paraId="30682714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75F2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10" w:type="dxa"/>
            <w:vAlign w:val="center"/>
          </w:tcPr>
          <w:p w14:paraId="086ACA1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183" w:type="dxa"/>
            <w:gridSpan w:val="5"/>
          </w:tcPr>
          <w:p w14:paraId="56177290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 w14:paraId="0A82F039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E251333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405EF47C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8BEA88B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82AA3D9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7D736150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A2B1D1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5DAC696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ED4F805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92F7C0E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DB681A8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14:paraId="0AA1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vAlign w:val="center"/>
          </w:tcPr>
          <w:p w14:paraId="4A31B6C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3" w:type="dxa"/>
            <w:gridSpan w:val="5"/>
            <w:vAlign w:val="center"/>
          </w:tcPr>
          <w:p w14:paraId="162FD56E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1.保证作品内容不存在政治性、思想性、科学性和规范性问题，无涉密及其他不适宜公开传播的内容，不存在侵犯知识产权、肖像权以及其他违反国家法律法规的问题。</w:t>
            </w:r>
          </w:p>
          <w:p w14:paraId="756B38E1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.同意赛事组织者将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作品制作成集锦</w:t>
            </w:r>
            <w:r>
              <w:rPr>
                <w:rFonts w:hint="eastAsia" w:ascii="楷体" w:hAnsi="楷体" w:eastAsia="楷体"/>
                <w:szCs w:val="21"/>
              </w:rPr>
              <w:t>出版或在组委会指定公益性网站免费</w:t>
            </w:r>
            <w:r>
              <w:rPr>
                <w:rFonts w:ascii="楷体" w:hAnsi="楷体" w:eastAsia="楷体"/>
                <w:szCs w:val="21"/>
              </w:rPr>
              <w:t>共享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 w14:paraId="4C137481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</w:p>
          <w:p w14:paraId="3B8F997E"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 w14:paraId="57CD4208">
            <w:pPr>
              <w:spacing w:line="300" w:lineRule="exact"/>
              <w:ind w:right="840" w:firstLine="1890" w:firstLineChars="9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</w:p>
          <w:p w14:paraId="0E0A113C"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 w14:paraId="4BB4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vAlign w:val="center"/>
          </w:tcPr>
          <w:p w14:paraId="2BE6A4E0">
            <w:pPr>
              <w:spacing w:line="22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院</w:t>
            </w:r>
          </w:p>
          <w:p w14:paraId="693E6352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3577CADD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24C0C861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422ACE37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3FC2EB88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590A1AA9"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 w14:paraId="00C0837F"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（加盖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学院</w:t>
            </w:r>
            <w:r>
              <w:rPr>
                <w:rFonts w:asciiTheme="minorEastAsia" w:hAnsiTheme="minorEastAsia" w:eastAsiaTheme="minorEastAsia"/>
                <w:szCs w:val="21"/>
              </w:rPr>
              <w:t>公章）</w:t>
            </w:r>
          </w:p>
        </w:tc>
      </w:tr>
    </w:tbl>
    <w:p w14:paraId="24EE7575">
      <w:pPr>
        <w:widowControl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注：本科填写学科门类、高职院校填写专业大类；</w:t>
      </w:r>
      <w:r>
        <w:rPr>
          <w:rFonts w:ascii="仿宋" w:hAnsi="仿宋" w:eastAsia="仿宋"/>
          <w:sz w:val="18"/>
          <w:szCs w:val="18"/>
        </w:rPr>
        <w:t>公共类基础课程填课程</w:t>
      </w:r>
      <w:r>
        <w:rPr>
          <w:rFonts w:hint="eastAsia" w:ascii="仿宋" w:hAnsi="仿宋" w:eastAsia="仿宋"/>
          <w:sz w:val="18"/>
          <w:szCs w:val="18"/>
        </w:rPr>
        <w:t>名称。</w:t>
      </w: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BB33C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6469720C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0FD5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ZWU0YThjNmQ2ZDQ3NzU2Y2FlZjI2YjAxZDIzZDI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352B0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4EFD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247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0166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4F7C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0BD1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6748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176C2DF5"/>
    <w:rsid w:val="1EB6654F"/>
    <w:rsid w:val="2B003AD5"/>
    <w:rsid w:val="489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autoRedefine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285</Characters>
  <Lines>2</Lines>
  <Paragraphs>1</Paragraphs>
  <TotalTime>78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王伯伯</cp:lastModifiedBy>
  <cp:lastPrinted>2019-06-17T04:48:00Z</cp:lastPrinted>
  <dcterms:modified xsi:type="dcterms:W3CDTF">2025-04-27T02:25:06Z</dcterms:modified>
  <dc:title>附1：2020年江苏省高校微课教学比赛报名表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13F7789DF3144AF880B0CA7BEFDAB388_13</vt:lpwstr>
  </property>
  <property fmtid="{D5CDD505-2E9C-101B-9397-08002B2CF9AE}" pid="4" name="KSOTemplateDocerSaveRecord">
    <vt:lpwstr>eyJoZGlkIjoiZmE5ZWM5ZjMyNDdlODVmYWE2MDhhOTM4ZTVlMDMyODciLCJ1c2VySWQiOiIyMzgzNTY1ODgifQ==</vt:lpwstr>
  </property>
</Properties>
</file>